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[Season] is coming, and that means it’s time for [the seasonal service — furnace tune-up, spring cleanup, AC check].</w:t>
      </w:r>
    </w:p>
    <w:p>
      <w:pPr>
        <w:spacing w:after="240" w:line="300"/>
      </w:pPr>
      <w:r>
        <w:t xml:space="preserve">As a past customer, you can book ahead of the rush: call [phone] or reply to this letter and we’ll get you on the schedule at your convenience.</w:t>
      </w:r>
    </w:p>
    <w:p>
      <w:pPr>
        <w:spacing w:after="240" w:line="300"/>
      </w:pPr>
      <w:r>
        <w:t xml:space="preserve">Thank you for your business — we look forward to seeing you again.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Seasonal Service Reminder</dc:title>
  <dc:creator>MergeNinja</dc:creator>
  <dc:description>Furnace tune-ups, spring cleanups, gutter season — bring last year’s customers back.</dc:description>
  <cp:lastModifiedBy>Un-named</cp:lastModifiedBy>
  <cp:revision>1</cp:revision>
  <dcterms:created xsi:type="dcterms:W3CDTF">2026-07-13T02:01:29.176Z</dcterms:created>
  <dcterms:modified xsi:type="dcterms:W3CDTF">2026-07-13T02:01:29.176Z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