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Despite prior notices, the balance of </w:t>
      </w:r>
      <w:fldSimple w:instr=" MERGEFIELD OverDueBalance \* MERGEFORMAT ">
        <w:r>
          <w:t xml:space="preserve">«OverDueBalance»</w:t>
        </w:r>
      </w:fldSimple>
      <w:r>
        <w:t xml:space="preserve"> for completed work remains unpaid. This is our final notice before we pursue the remedies available to us, which may include collection and, where applicable, lien rights.</w:t>
      </w:r>
    </w:p>
    <w:p>
      <w:pPr>
        <w:spacing w:after="240" w:line="300"/>
      </w:pPr>
      <w:r>
        <w:t xml:space="preserve">To resolve this, pay the balance or contact us within 10 business days of the date of this letter.</w:t>
      </w:r>
    </w:p>
    <w:p>
      <w:pPr>
        <w:spacing w:after="240" w:line="300"/>
      </w:pPr>
      <w:r>
        <w:t xml:space="preserve">We would prefer to close this out directly — please call.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Notice for Contractors</dc:title>
  <dc:creator>MergeNinja</dc:creator>
  <dc:description>The last letter before liens or collections — factual, dated, and firm.</dc:description>
  <cp:lastModifiedBy>Un-named</cp:lastModifiedBy>
  <cp:revision>1</cp:revision>
  <dcterms:created xsi:type="dcterms:W3CDTF">2026-07-13T02:01:29.160Z</dcterms:created>
  <dcterms:modified xsi:type="dcterms:W3CDTF">2026-07-13T02:01:29.160Z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